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2AEE" w14:textId="77777777" w:rsidR="00F95C4C" w:rsidRDefault="00F95C4C"/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2432"/>
        <w:gridCol w:w="3462"/>
        <w:gridCol w:w="1933"/>
        <w:gridCol w:w="1054"/>
        <w:gridCol w:w="1106"/>
        <w:gridCol w:w="2293"/>
        <w:gridCol w:w="812"/>
      </w:tblGrid>
      <w:tr w:rsidR="00866E73" w:rsidRPr="00866E73" w14:paraId="7F8699AD" w14:textId="77777777" w:rsidTr="00866E73">
        <w:trPr>
          <w:trHeight w:val="300"/>
        </w:trPr>
        <w:tc>
          <w:tcPr>
            <w:tcW w:w="2432" w:type="dxa"/>
            <w:noWrap/>
            <w:hideMark/>
          </w:tcPr>
          <w:p w14:paraId="3B0765F8" w14:textId="77777777" w:rsidR="00866E73" w:rsidRPr="00866E73" w:rsidRDefault="00866E73" w:rsidP="00866E73">
            <w:pPr>
              <w:rPr>
                <w:b/>
                <w:bCs/>
              </w:rPr>
            </w:pPr>
            <w:r w:rsidRPr="00866E73">
              <w:rPr>
                <w:b/>
                <w:bCs/>
              </w:rPr>
              <w:t>Authors</w:t>
            </w:r>
          </w:p>
        </w:tc>
        <w:tc>
          <w:tcPr>
            <w:tcW w:w="3462" w:type="dxa"/>
            <w:noWrap/>
            <w:hideMark/>
          </w:tcPr>
          <w:p w14:paraId="25DFBADB" w14:textId="77777777" w:rsidR="00866E73" w:rsidRPr="00866E73" w:rsidRDefault="00866E73" w:rsidP="00866E73">
            <w:pPr>
              <w:rPr>
                <w:b/>
                <w:bCs/>
              </w:rPr>
            </w:pPr>
            <w:r w:rsidRPr="00866E73">
              <w:rPr>
                <w:b/>
                <w:bCs/>
              </w:rPr>
              <w:t>Title</w:t>
            </w:r>
          </w:p>
        </w:tc>
        <w:tc>
          <w:tcPr>
            <w:tcW w:w="1922" w:type="dxa"/>
            <w:noWrap/>
            <w:hideMark/>
          </w:tcPr>
          <w:p w14:paraId="13101C48" w14:textId="77777777" w:rsidR="00866E73" w:rsidRPr="00866E73" w:rsidRDefault="00866E73" w:rsidP="00866E73">
            <w:pPr>
              <w:rPr>
                <w:b/>
                <w:bCs/>
              </w:rPr>
            </w:pPr>
            <w:r w:rsidRPr="00866E73">
              <w:rPr>
                <w:b/>
                <w:bCs/>
              </w:rPr>
              <w:t>Publication</w:t>
            </w:r>
          </w:p>
        </w:tc>
        <w:tc>
          <w:tcPr>
            <w:tcW w:w="1054" w:type="dxa"/>
            <w:noWrap/>
            <w:hideMark/>
          </w:tcPr>
          <w:p w14:paraId="6C19BCE3" w14:textId="77777777" w:rsidR="00866E73" w:rsidRPr="00866E73" w:rsidRDefault="00866E73" w:rsidP="00866E73">
            <w:pPr>
              <w:rPr>
                <w:b/>
                <w:bCs/>
              </w:rPr>
            </w:pPr>
            <w:r w:rsidRPr="00866E73">
              <w:rPr>
                <w:b/>
                <w:bCs/>
              </w:rPr>
              <w:t>Volume</w:t>
            </w:r>
          </w:p>
        </w:tc>
        <w:tc>
          <w:tcPr>
            <w:tcW w:w="1061" w:type="dxa"/>
            <w:noWrap/>
            <w:hideMark/>
          </w:tcPr>
          <w:p w14:paraId="32703C4A" w14:textId="77777777" w:rsidR="00866E73" w:rsidRPr="00866E73" w:rsidRDefault="00866E73" w:rsidP="00866E73">
            <w:pPr>
              <w:rPr>
                <w:b/>
                <w:bCs/>
              </w:rPr>
            </w:pPr>
            <w:r w:rsidRPr="00866E73">
              <w:rPr>
                <w:b/>
                <w:bCs/>
              </w:rPr>
              <w:t>Number</w:t>
            </w:r>
          </w:p>
        </w:tc>
        <w:tc>
          <w:tcPr>
            <w:tcW w:w="2293" w:type="dxa"/>
            <w:noWrap/>
            <w:hideMark/>
          </w:tcPr>
          <w:p w14:paraId="16C5A50C" w14:textId="77777777" w:rsidR="00866E73" w:rsidRPr="00866E73" w:rsidRDefault="00866E73" w:rsidP="00866E73">
            <w:pPr>
              <w:rPr>
                <w:b/>
                <w:bCs/>
              </w:rPr>
            </w:pPr>
            <w:r w:rsidRPr="00866E73">
              <w:rPr>
                <w:b/>
                <w:bCs/>
              </w:rPr>
              <w:t>Pages</w:t>
            </w:r>
          </w:p>
        </w:tc>
        <w:tc>
          <w:tcPr>
            <w:tcW w:w="812" w:type="dxa"/>
            <w:noWrap/>
            <w:hideMark/>
          </w:tcPr>
          <w:p w14:paraId="37597FBF" w14:textId="77777777" w:rsidR="00866E73" w:rsidRPr="00866E73" w:rsidRDefault="00866E73" w:rsidP="00866E73">
            <w:pPr>
              <w:rPr>
                <w:b/>
                <w:bCs/>
              </w:rPr>
            </w:pPr>
            <w:r w:rsidRPr="00866E73">
              <w:rPr>
                <w:b/>
                <w:bCs/>
              </w:rPr>
              <w:t>Year</w:t>
            </w:r>
          </w:p>
        </w:tc>
      </w:tr>
      <w:tr w:rsidR="00866E73" w:rsidRPr="00866E73" w14:paraId="4F576FC6" w14:textId="77777777" w:rsidTr="00866E73">
        <w:trPr>
          <w:trHeight w:val="300"/>
        </w:trPr>
        <w:tc>
          <w:tcPr>
            <w:tcW w:w="2432" w:type="dxa"/>
            <w:noWrap/>
            <w:hideMark/>
          </w:tcPr>
          <w:p w14:paraId="69C27323" w14:textId="77777777" w:rsidR="00866E73" w:rsidRPr="00866E73" w:rsidRDefault="00866E73" w:rsidP="00866E73">
            <w:r w:rsidRPr="00866E73">
              <w:t xml:space="preserve">Haddad, Nibras; </w:t>
            </w:r>
            <w:proofErr w:type="spellStart"/>
            <w:r w:rsidRPr="00866E73">
              <w:t>Alshraideh</w:t>
            </w:r>
            <w:proofErr w:type="spellEnd"/>
            <w:r w:rsidRPr="00866E73">
              <w:t xml:space="preserve">, Jafar </w:t>
            </w:r>
            <w:proofErr w:type="spellStart"/>
            <w:r w:rsidRPr="00866E73">
              <w:t>ALshraideh</w:t>
            </w:r>
            <w:proofErr w:type="spellEnd"/>
            <w:r w:rsidRPr="00866E73">
              <w:t xml:space="preserve"> Jafar; Nassar, </w:t>
            </w:r>
            <w:proofErr w:type="spellStart"/>
            <w:r w:rsidRPr="00866E73">
              <w:t>Omayyah</w:t>
            </w:r>
            <w:proofErr w:type="spellEnd"/>
            <w:r w:rsidRPr="00866E73">
              <w:t xml:space="preserve">; Yacoub, Nuha R; </w:t>
            </w:r>
          </w:p>
        </w:tc>
        <w:tc>
          <w:tcPr>
            <w:tcW w:w="3462" w:type="dxa"/>
            <w:noWrap/>
            <w:hideMark/>
          </w:tcPr>
          <w:p w14:paraId="63C7F821" w14:textId="77777777" w:rsidR="00866E73" w:rsidRPr="00866E73" w:rsidRDefault="00866E73" w:rsidP="00866E73">
            <w:r w:rsidRPr="00866E73">
              <w:t>An animated education program to reduce anxiety, vascular complications, and flat time among children undergoing cardiac catheterization: A randomized control trial, study protocol</w:t>
            </w:r>
          </w:p>
        </w:tc>
        <w:tc>
          <w:tcPr>
            <w:tcW w:w="1922" w:type="dxa"/>
            <w:noWrap/>
            <w:hideMark/>
          </w:tcPr>
          <w:p w14:paraId="0986F1D8" w14:textId="77777777" w:rsidR="00866E73" w:rsidRPr="00866E73" w:rsidRDefault="00866E73" w:rsidP="00866E73">
            <w:r w:rsidRPr="00866E73">
              <w:t>Multidisciplinary Science Journal</w:t>
            </w:r>
          </w:p>
        </w:tc>
        <w:tc>
          <w:tcPr>
            <w:tcW w:w="1054" w:type="dxa"/>
            <w:noWrap/>
            <w:hideMark/>
          </w:tcPr>
          <w:p w14:paraId="18F89582" w14:textId="77777777" w:rsidR="00866E73" w:rsidRPr="00866E73" w:rsidRDefault="00866E73" w:rsidP="00866E73">
            <w:r w:rsidRPr="00866E73">
              <w:t>7</w:t>
            </w:r>
          </w:p>
        </w:tc>
        <w:tc>
          <w:tcPr>
            <w:tcW w:w="1061" w:type="dxa"/>
            <w:noWrap/>
            <w:hideMark/>
          </w:tcPr>
          <w:p w14:paraId="138C4BE2" w14:textId="77777777" w:rsidR="00866E73" w:rsidRPr="00866E73" w:rsidRDefault="00866E73" w:rsidP="00866E73">
            <w:r w:rsidRPr="00866E73">
              <w:t>3</w:t>
            </w:r>
          </w:p>
        </w:tc>
        <w:tc>
          <w:tcPr>
            <w:tcW w:w="2293" w:type="dxa"/>
            <w:noWrap/>
            <w:hideMark/>
          </w:tcPr>
          <w:p w14:paraId="0847E4A9" w14:textId="77777777" w:rsidR="00866E73" w:rsidRPr="00866E73" w:rsidRDefault="00866E73" w:rsidP="00866E73">
            <w:r w:rsidRPr="00866E73">
              <w:t>2025138-2025138</w:t>
            </w:r>
          </w:p>
        </w:tc>
        <w:tc>
          <w:tcPr>
            <w:tcW w:w="812" w:type="dxa"/>
            <w:noWrap/>
            <w:hideMark/>
          </w:tcPr>
          <w:p w14:paraId="491BECC7" w14:textId="77777777" w:rsidR="00866E73" w:rsidRPr="00866E73" w:rsidRDefault="00866E73" w:rsidP="00866E73">
            <w:r w:rsidRPr="00866E73">
              <w:t>2025</w:t>
            </w:r>
          </w:p>
        </w:tc>
      </w:tr>
      <w:tr w:rsidR="00866E73" w:rsidRPr="00866E73" w14:paraId="048403B5" w14:textId="77777777" w:rsidTr="00866E73">
        <w:trPr>
          <w:trHeight w:val="300"/>
        </w:trPr>
        <w:tc>
          <w:tcPr>
            <w:tcW w:w="2432" w:type="dxa"/>
            <w:noWrap/>
            <w:hideMark/>
          </w:tcPr>
          <w:p w14:paraId="6867E4D4" w14:textId="77777777" w:rsidR="00866E73" w:rsidRPr="00866E73" w:rsidRDefault="00866E73" w:rsidP="00866E73">
            <w:r w:rsidRPr="00866E73">
              <w:t xml:space="preserve">Al Omar, Saleh; Alshraideh, Jafar Alasad; Oweidat, Islam; Al </w:t>
            </w:r>
            <w:proofErr w:type="spellStart"/>
            <w:r w:rsidRPr="00866E73">
              <w:t>Qadire</w:t>
            </w:r>
            <w:proofErr w:type="spellEnd"/>
            <w:r w:rsidRPr="00866E73">
              <w:t>, Mohammad; Khalaf, Atika; Sumaqa, Yasmeen Abu; Al-</w:t>
            </w:r>
            <w:proofErr w:type="spellStart"/>
            <w:r w:rsidRPr="00866E73">
              <w:t>Mugheed</w:t>
            </w:r>
            <w:proofErr w:type="spellEnd"/>
            <w:r w:rsidRPr="00866E73">
              <w:t xml:space="preserve">, Khalid; </w:t>
            </w:r>
            <w:proofErr w:type="spellStart"/>
            <w:r w:rsidRPr="00866E73">
              <w:t>Alabdullah</w:t>
            </w:r>
            <w:proofErr w:type="spellEnd"/>
            <w:r w:rsidRPr="00866E73">
              <w:t xml:space="preserve">, Amany Anwar Saeed; </w:t>
            </w:r>
            <w:proofErr w:type="spellStart"/>
            <w:r w:rsidRPr="00866E73">
              <w:t>Abdelaliem</w:t>
            </w:r>
            <w:proofErr w:type="spellEnd"/>
            <w:r w:rsidRPr="00866E73">
              <w:t xml:space="preserve">, Sally Mohammed Farghaly; </w:t>
            </w:r>
          </w:p>
        </w:tc>
        <w:tc>
          <w:tcPr>
            <w:tcW w:w="3462" w:type="dxa"/>
            <w:noWrap/>
            <w:hideMark/>
          </w:tcPr>
          <w:p w14:paraId="74C29A6A" w14:textId="77777777" w:rsidR="00866E73" w:rsidRPr="00866E73" w:rsidRDefault="00866E73" w:rsidP="00866E73">
            <w:r w:rsidRPr="00866E73">
              <w:t>Mortality of patients with sepsis in intensive care units at tertiary hospitals in Jordan: Prospective cohort study</w:t>
            </w:r>
          </w:p>
        </w:tc>
        <w:tc>
          <w:tcPr>
            <w:tcW w:w="1922" w:type="dxa"/>
            <w:noWrap/>
            <w:hideMark/>
          </w:tcPr>
          <w:p w14:paraId="68AAC8F2" w14:textId="77777777" w:rsidR="00866E73" w:rsidRPr="00866E73" w:rsidRDefault="00866E73" w:rsidP="00866E73">
            <w:r w:rsidRPr="00866E73">
              <w:t>Medicine</w:t>
            </w:r>
          </w:p>
        </w:tc>
        <w:tc>
          <w:tcPr>
            <w:tcW w:w="1054" w:type="dxa"/>
            <w:noWrap/>
            <w:hideMark/>
          </w:tcPr>
          <w:p w14:paraId="7AEBD03D" w14:textId="77777777" w:rsidR="00866E73" w:rsidRPr="00866E73" w:rsidRDefault="00866E73" w:rsidP="00866E73">
            <w:r w:rsidRPr="00866E73">
              <w:t>103</w:t>
            </w:r>
          </w:p>
        </w:tc>
        <w:tc>
          <w:tcPr>
            <w:tcW w:w="1061" w:type="dxa"/>
            <w:noWrap/>
            <w:hideMark/>
          </w:tcPr>
          <w:p w14:paraId="43A0BCAE" w14:textId="77777777" w:rsidR="00866E73" w:rsidRPr="00866E73" w:rsidRDefault="00866E73" w:rsidP="00866E73">
            <w:r w:rsidRPr="00866E73">
              <w:t>43</w:t>
            </w:r>
          </w:p>
        </w:tc>
        <w:tc>
          <w:tcPr>
            <w:tcW w:w="2293" w:type="dxa"/>
            <w:noWrap/>
            <w:hideMark/>
          </w:tcPr>
          <w:p w14:paraId="08733741" w14:textId="77777777" w:rsidR="00866E73" w:rsidRPr="00866E73" w:rsidRDefault="00866E73" w:rsidP="00866E73">
            <w:r w:rsidRPr="00866E73">
              <w:t>e40169</w:t>
            </w:r>
          </w:p>
        </w:tc>
        <w:tc>
          <w:tcPr>
            <w:tcW w:w="812" w:type="dxa"/>
            <w:noWrap/>
            <w:hideMark/>
          </w:tcPr>
          <w:p w14:paraId="471B7C80" w14:textId="77777777" w:rsidR="00866E73" w:rsidRPr="00866E73" w:rsidRDefault="00866E73" w:rsidP="00866E73">
            <w:r w:rsidRPr="00866E73">
              <w:t>2024</w:t>
            </w:r>
          </w:p>
        </w:tc>
      </w:tr>
      <w:tr w:rsidR="00866E73" w:rsidRPr="00866E73" w14:paraId="30F4B006" w14:textId="77777777" w:rsidTr="00866E73">
        <w:trPr>
          <w:trHeight w:val="300"/>
        </w:trPr>
        <w:tc>
          <w:tcPr>
            <w:tcW w:w="2432" w:type="dxa"/>
            <w:noWrap/>
            <w:hideMark/>
          </w:tcPr>
          <w:p w14:paraId="578EFBFD" w14:textId="77777777" w:rsidR="00866E73" w:rsidRPr="00866E73" w:rsidRDefault="00866E73" w:rsidP="00866E73">
            <w:r w:rsidRPr="00866E73">
              <w:t xml:space="preserve">Hani, Dania A Bani; Alshraideh, Jafar A; Saleh, Akram; </w:t>
            </w:r>
            <w:proofErr w:type="spellStart"/>
            <w:r w:rsidRPr="00866E73">
              <w:t>Alduraidi</w:t>
            </w:r>
            <w:proofErr w:type="spellEnd"/>
            <w:r w:rsidRPr="00866E73">
              <w:t xml:space="preserve">, Hamza; </w:t>
            </w:r>
            <w:proofErr w:type="spellStart"/>
            <w:r w:rsidRPr="00866E73">
              <w:t>Alwahadneh</w:t>
            </w:r>
            <w:proofErr w:type="spellEnd"/>
            <w:r w:rsidRPr="00866E73">
              <w:t xml:space="preserve">, Abeer A; Al-Zaiti, Salah S; </w:t>
            </w:r>
          </w:p>
        </w:tc>
        <w:tc>
          <w:tcPr>
            <w:tcW w:w="3462" w:type="dxa"/>
            <w:noWrap/>
            <w:hideMark/>
          </w:tcPr>
          <w:p w14:paraId="2365EC75" w14:textId="77777777" w:rsidR="00866E73" w:rsidRPr="00866E73" w:rsidRDefault="00866E73" w:rsidP="00866E73">
            <w:r w:rsidRPr="00866E73">
              <w:t>Lymphocyte-based inflammatory markers: Novel predictors of significant coronary artery disease</w:t>
            </w:r>
            <w:proofErr w:type="gramStart"/>
            <w:r w:rsidRPr="00866E73">
              <w:rPr>
                <w:rFonts w:ascii="Segoe UI Symbol" w:hAnsi="Segoe UI Symbol" w:cs="Segoe UI Symbol"/>
              </w:rPr>
              <w:t>✰</w:t>
            </w:r>
            <w:r w:rsidRPr="00866E73">
              <w:t>,</w:t>
            </w:r>
            <w:r w:rsidRPr="00866E73">
              <w:rPr>
                <w:rFonts w:ascii="Segoe UI Symbol" w:hAnsi="Segoe UI Symbol" w:cs="Segoe UI Symbol"/>
              </w:rPr>
              <w:t>✰</w:t>
            </w:r>
            <w:proofErr w:type="gramEnd"/>
            <w:r w:rsidRPr="00866E73">
              <w:rPr>
                <w:rFonts w:ascii="Segoe UI Symbol" w:hAnsi="Segoe UI Symbol" w:cs="Segoe UI Symbol"/>
              </w:rPr>
              <w:t>✰</w:t>
            </w:r>
          </w:p>
        </w:tc>
        <w:tc>
          <w:tcPr>
            <w:tcW w:w="1922" w:type="dxa"/>
            <w:noWrap/>
            <w:hideMark/>
          </w:tcPr>
          <w:p w14:paraId="182D0C4A" w14:textId="77777777" w:rsidR="00866E73" w:rsidRPr="00866E73" w:rsidRDefault="00866E73" w:rsidP="00866E73">
            <w:r w:rsidRPr="00866E73">
              <w:t>Heart &amp; Lung</w:t>
            </w:r>
          </w:p>
        </w:tc>
        <w:tc>
          <w:tcPr>
            <w:tcW w:w="1054" w:type="dxa"/>
            <w:noWrap/>
            <w:hideMark/>
          </w:tcPr>
          <w:p w14:paraId="133D26D0" w14:textId="77777777" w:rsidR="00866E73" w:rsidRPr="00866E73" w:rsidRDefault="00866E73" w:rsidP="00866E73">
            <w:r w:rsidRPr="00866E73">
              <w:t>70</w:t>
            </w:r>
          </w:p>
        </w:tc>
        <w:tc>
          <w:tcPr>
            <w:tcW w:w="1061" w:type="dxa"/>
            <w:noWrap/>
            <w:hideMark/>
          </w:tcPr>
          <w:p w14:paraId="2C06A852" w14:textId="77777777" w:rsidR="00866E73" w:rsidRPr="00866E73" w:rsidRDefault="00866E73" w:rsidP="00866E73"/>
        </w:tc>
        <w:tc>
          <w:tcPr>
            <w:tcW w:w="2293" w:type="dxa"/>
            <w:noWrap/>
            <w:hideMark/>
          </w:tcPr>
          <w:p w14:paraId="16741274" w14:textId="77777777" w:rsidR="00866E73" w:rsidRPr="00866E73" w:rsidRDefault="00866E73" w:rsidP="00866E73">
            <w:r w:rsidRPr="00866E73">
              <w:t>23-29</w:t>
            </w:r>
          </w:p>
        </w:tc>
        <w:tc>
          <w:tcPr>
            <w:tcW w:w="812" w:type="dxa"/>
            <w:noWrap/>
            <w:hideMark/>
          </w:tcPr>
          <w:p w14:paraId="7DF4BC9C" w14:textId="77777777" w:rsidR="00866E73" w:rsidRPr="00866E73" w:rsidRDefault="00866E73" w:rsidP="00866E73">
            <w:r w:rsidRPr="00866E73">
              <w:t>2025</w:t>
            </w:r>
          </w:p>
        </w:tc>
      </w:tr>
      <w:tr w:rsidR="00866E73" w:rsidRPr="00866E73" w14:paraId="2DF5DDBC" w14:textId="77777777" w:rsidTr="00866E73">
        <w:trPr>
          <w:trHeight w:val="300"/>
        </w:trPr>
        <w:tc>
          <w:tcPr>
            <w:tcW w:w="2432" w:type="dxa"/>
            <w:noWrap/>
            <w:hideMark/>
          </w:tcPr>
          <w:p w14:paraId="361199B1" w14:textId="77777777" w:rsidR="00866E73" w:rsidRPr="00866E73" w:rsidRDefault="00866E73" w:rsidP="00866E73">
            <w:r w:rsidRPr="00866E73">
              <w:t xml:space="preserve">Yousef, Khalil M; </w:t>
            </w:r>
            <w:proofErr w:type="spellStart"/>
            <w:r w:rsidRPr="00866E73">
              <w:t>Alshraideh</w:t>
            </w:r>
            <w:proofErr w:type="spellEnd"/>
            <w:r w:rsidRPr="00866E73">
              <w:t xml:space="preserve">, Jafar Alasad; </w:t>
            </w:r>
            <w:proofErr w:type="spellStart"/>
            <w:r w:rsidRPr="00866E73">
              <w:lastRenderedPageBreak/>
              <w:t>Alrawashdeh</w:t>
            </w:r>
            <w:proofErr w:type="spellEnd"/>
            <w:r w:rsidRPr="00866E73">
              <w:t xml:space="preserve">, Mohammad; Awwad, Awwad Abu; Saleh, Zyad T; Khalil, Heba; </w:t>
            </w:r>
          </w:p>
        </w:tc>
        <w:tc>
          <w:tcPr>
            <w:tcW w:w="3462" w:type="dxa"/>
            <w:noWrap/>
            <w:hideMark/>
          </w:tcPr>
          <w:p w14:paraId="5C41E807" w14:textId="77777777" w:rsidR="00866E73" w:rsidRPr="00866E73" w:rsidRDefault="00866E73" w:rsidP="00866E73">
            <w:r w:rsidRPr="00866E73">
              <w:lastRenderedPageBreak/>
              <w:t xml:space="preserve">The relationship between blood pressure and mortality after subarachnoid </w:t>
            </w:r>
            <w:proofErr w:type="spellStart"/>
            <w:r w:rsidRPr="00866E73">
              <w:t>haemorrhage</w:t>
            </w:r>
            <w:proofErr w:type="spellEnd"/>
          </w:p>
        </w:tc>
        <w:tc>
          <w:tcPr>
            <w:tcW w:w="1922" w:type="dxa"/>
            <w:noWrap/>
            <w:hideMark/>
          </w:tcPr>
          <w:p w14:paraId="676F2E61" w14:textId="77777777" w:rsidR="00866E73" w:rsidRPr="00866E73" w:rsidRDefault="00866E73" w:rsidP="00866E73">
            <w:r w:rsidRPr="00866E73">
              <w:t>Nursing in Critical Care</w:t>
            </w:r>
          </w:p>
        </w:tc>
        <w:tc>
          <w:tcPr>
            <w:tcW w:w="1054" w:type="dxa"/>
            <w:noWrap/>
            <w:hideMark/>
          </w:tcPr>
          <w:p w14:paraId="2F533746" w14:textId="77777777" w:rsidR="00866E73" w:rsidRPr="00866E73" w:rsidRDefault="00866E73" w:rsidP="00866E73">
            <w:r w:rsidRPr="00866E73">
              <w:t>30</w:t>
            </w:r>
          </w:p>
        </w:tc>
        <w:tc>
          <w:tcPr>
            <w:tcW w:w="1061" w:type="dxa"/>
            <w:noWrap/>
            <w:hideMark/>
          </w:tcPr>
          <w:p w14:paraId="267C51D2" w14:textId="77777777" w:rsidR="00866E73" w:rsidRPr="00866E73" w:rsidRDefault="00866E73" w:rsidP="00866E73">
            <w:r w:rsidRPr="00866E73">
              <w:t>2</w:t>
            </w:r>
          </w:p>
        </w:tc>
        <w:tc>
          <w:tcPr>
            <w:tcW w:w="2293" w:type="dxa"/>
            <w:noWrap/>
            <w:hideMark/>
          </w:tcPr>
          <w:p w14:paraId="0A5BB385" w14:textId="77777777" w:rsidR="00866E73" w:rsidRPr="00866E73" w:rsidRDefault="00866E73" w:rsidP="00866E73">
            <w:r w:rsidRPr="00866E73">
              <w:t>e13244</w:t>
            </w:r>
          </w:p>
        </w:tc>
        <w:tc>
          <w:tcPr>
            <w:tcW w:w="812" w:type="dxa"/>
            <w:noWrap/>
            <w:hideMark/>
          </w:tcPr>
          <w:p w14:paraId="7B029AB4" w14:textId="77777777" w:rsidR="00866E73" w:rsidRPr="00866E73" w:rsidRDefault="00866E73" w:rsidP="00866E73">
            <w:r w:rsidRPr="00866E73">
              <w:t>2025</w:t>
            </w:r>
          </w:p>
        </w:tc>
      </w:tr>
      <w:tr w:rsidR="00866E73" w:rsidRPr="00866E73" w14:paraId="1F573802" w14:textId="77777777" w:rsidTr="00866E73">
        <w:trPr>
          <w:trHeight w:val="300"/>
        </w:trPr>
        <w:tc>
          <w:tcPr>
            <w:tcW w:w="2432" w:type="dxa"/>
            <w:noWrap/>
            <w:hideMark/>
          </w:tcPr>
          <w:p w14:paraId="4C482FF7" w14:textId="77777777" w:rsidR="00866E73" w:rsidRPr="00866E73" w:rsidRDefault="00866E73" w:rsidP="00866E73">
            <w:r w:rsidRPr="00866E73">
              <w:t xml:space="preserve">Abu Shaikha, Hayat S; </w:t>
            </w:r>
            <w:proofErr w:type="spellStart"/>
            <w:r w:rsidRPr="00866E73">
              <w:t>Alshraideh</w:t>
            </w:r>
            <w:proofErr w:type="spellEnd"/>
            <w:r w:rsidRPr="00866E73">
              <w:t xml:space="preserve">, Jafar A; </w:t>
            </w:r>
            <w:proofErr w:type="spellStart"/>
            <w:r w:rsidRPr="00866E73">
              <w:t>Kawafha</w:t>
            </w:r>
            <w:proofErr w:type="spellEnd"/>
            <w:r w:rsidRPr="00866E73">
              <w:t xml:space="preserve">, Mariam; Al </w:t>
            </w:r>
            <w:proofErr w:type="spellStart"/>
            <w:r w:rsidRPr="00866E73">
              <w:t>Maghaireh</w:t>
            </w:r>
            <w:proofErr w:type="spellEnd"/>
            <w:r w:rsidRPr="00866E73">
              <w:t xml:space="preserve">, Dua'; </w:t>
            </w:r>
          </w:p>
        </w:tc>
        <w:tc>
          <w:tcPr>
            <w:tcW w:w="3462" w:type="dxa"/>
            <w:noWrap/>
            <w:hideMark/>
          </w:tcPr>
          <w:p w14:paraId="0864F931" w14:textId="77777777" w:rsidR="00866E73" w:rsidRPr="00866E73" w:rsidRDefault="00866E73" w:rsidP="00866E73">
            <w:r w:rsidRPr="00866E73">
              <w:t>Impact of a Modified Discharge Program on Health-related Quality of Life Following Coronary Artery Bypass Grafting: A Randomized Controlled Trial</w:t>
            </w:r>
          </w:p>
        </w:tc>
        <w:tc>
          <w:tcPr>
            <w:tcW w:w="1922" w:type="dxa"/>
            <w:noWrap/>
            <w:hideMark/>
          </w:tcPr>
          <w:p w14:paraId="24B873D7" w14:textId="77777777" w:rsidR="00866E73" w:rsidRPr="00866E73" w:rsidRDefault="00866E73" w:rsidP="00866E73">
            <w:r w:rsidRPr="00866E73">
              <w:t>The Open Nursing Journal</w:t>
            </w:r>
          </w:p>
        </w:tc>
        <w:tc>
          <w:tcPr>
            <w:tcW w:w="1054" w:type="dxa"/>
            <w:noWrap/>
            <w:hideMark/>
          </w:tcPr>
          <w:p w14:paraId="5340CAEF" w14:textId="77777777" w:rsidR="00866E73" w:rsidRPr="00866E73" w:rsidRDefault="00866E73" w:rsidP="00866E73">
            <w:r w:rsidRPr="00866E73">
              <w:t>19</w:t>
            </w:r>
          </w:p>
        </w:tc>
        <w:tc>
          <w:tcPr>
            <w:tcW w:w="1061" w:type="dxa"/>
            <w:noWrap/>
            <w:hideMark/>
          </w:tcPr>
          <w:p w14:paraId="77B605C4" w14:textId="77777777" w:rsidR="00866E73" w:rsidRPr="00866E73" w:rsidRDefault="00866E73" w:rsidP="00866E73">
            <w:r w:rsidRPr="00866E73">
              <w:t>1</w:t>
            </w:r>
          </w:p>
        </w:tc>
        <w:tc>
          <w:tcPr>
            <w:tcW w:w="2293" w:type="dxa"/>
            <w:noWrap/>
            <w:hideMark/>
          </w:tcPr>
          <w:p w14:paraId="1D083355" w14:textId="77777777" w:rsidR="00866E73" w:rsidRPr="00866E73" w:rsidRDefault="00866E73" w:rsidP="00866E73"/>
        </w:tc>
        <w:tc>
          <w:tcPr>
            <w:tcW w:w="812" w:type="dxa"/>
            <w:noWrap/>
            <w:hideMark/>
          </w:tcPr>
          <w:p w14:paraId="5EA5F28F" w14:textId="77777777" w:rsidR="00866E73" w:rsidRPr="00866E73" w:rsidRDefault="00866E73" w:rsidP="00866E73">
            <w:r w:rsidRPr="00866E73">
              <w:t>2025</w:t>
            </w:r>
          </w:p>
        </w:tc>
      </w:tr>
      <w:tr w:rsidR="00866E73" w:rsidRPr="00866E73" w14:paraId="4F826F93" w14:textId="77777777" w:rsidTr="00866E73">
        <w:trPr>
          <w:trHeight w:val="300"/>
        </w:trPr>
        <w:tc>
          <w:tcPr>
            <w:tcW w:w="2432" w:type="dxa"/>
            <w:noWrap/>
            <w:hideMark/>
          </w:tcPr>
          <w:p w14:paraId="700C7951" w14:textId="77777777" w:rsidR="00866E73" w:rsidRPr="00866E73" w:rsidRDefault="00866E73" w:rsidP="00866E73">
            <w:r w:rsidRPr="00866E73">
              <w:t xml:space="preserve">Abu Qubitah, Reem Sameer; </w:t>
            </w:r>
            <w:proofErr w:type="spellStart"/>
            <w:r w:rsidRPr="00866E73">
              <w:t>Jebbeh</w:t>
            </w:r>
            <w:proofErr w:type="spellEnd"/>
            <w:r w:rsidRPr="00866E73">
              <w:t xml:space="preserve">, Raid Abu; </w:t>
            </w:r>
            <w:proofErr w:type="spellStart"/>
            <w:r w:rsidRPr="00866E73">
              <w:t>Alnaeem</w:t>
            </w:r>
            <w:proofErr w:type="spellEnd"/>
            <w:r w:rsidRPr="00866E73">
              <w:t xml:space="preserve">, Mohammad M; </w:t>
            </w:r>
            <w:proofErr w:type="spellStart"/>
            <w:r w:rsidRPr="00866E73">
              <w:t>Ghatasheh</w:t>
            </w:r>
            <w:proofErr w:type="spellEnd"/>
            <w:r w:rsidRPr="00866E73">
              <w:t xml:space="preserve">, Ayman; Taha, Haneen; </w:t>
            </w:r>
            <w:proofErr w:type="spellStart"/>
            <w:r w:rsidRPr="00866E73">
              <w:t>Qbaiteh</w:t>
            </w:r>
            <w:proofErr w:type="spellEnd"/>
            <w:r w:rsidRPr="00866E73">
              <w:t xml:space="preserve">, </w:t>
            </w:r>
            <w:proofErr w:type="spellStart"/>
            <w:r w:rsidRPr="00866E73">
              <w:t>Sana'Abu</w:t>
            </w:r>
            <w:proofErr w:type="spellEnd"/>
            <w:r w:rsidRPr="00866E73">
              <w:t xml:space="preserve">; </w:t>
            </w:r>
            <w:proofErr w:type="spellStart"/>
            <w:r w:rsidRPr="00866E73">
              <w:t>Alshraideh</w:t>
            </w:r>
            <w:proofErr w:type="spellEnd"/>
            <w:r w:rsidRPr="00866E73">
              <w:t xml:space="preserve">, Jafar; </w:t>
            </w:r>
          </w:p>
        </w:tc>
        <w:tc>
          <w:tcPr>
            <w:tcW w:w="3462" w:type="dxa"/>
            <w:noWrap/>
            <w:hideMark/>
          </w:tcPr>
          <w:p w14:paraId="29971B67" w14:textId="77777777" w:rsidR="00866E73" w:rsidRPr="00866E73" w:rsidRDefault="00866E73" w:rsidP="00866E73">
            <w:r w:rsidRPr="00866E73">
              <w:t>Impact of Maternal Cardiopulmonary Resuscitation Training Program on Healthcare Providers’ Knowledge, Performance and Confidence: A Systematic Review.</w:t>
            </w:r>
          </w:p>
        </w:tc>
        <w:tc>
          <w:tcPr>
            <w:tcW w:w="1922" w:type="dxa"/>
            <w:noWrap/>
            <w:hideMark/>
          </w:tcPr>
          <w:p w14:paraId="25030561" w14:textId="77777777" w:rsidR="00866E73" w:rsidRPr="00866E73" w:rsidRDefault="00866E73" w:rsidP="00866E73">
            <w:r w:rsidRPr="00866E73">
              <w:t>Journal of Midwifery &amp; Reproductive Health</w:t>
            </w:r>
          </w:p>
        </w:tc>
        <w:tc>
          <w:tcPr>
            <w:tcW w:w="1054" w:type="dxa"/>
            <w:noWrap/>
            <w:hideMark/>
          </w:tcPr>
          <w:p w14:paraId="7FF20E3C" w14:textId="77777777" w:rsidR="00866E73" w:rsidRPr="00866E73" w:rsidRDefault="00866E73" w:rsidP="00866E73">
            <w:r w:rsidRPr="00866E73">
              <w:t>13</w:t>
            </w:r>
          </w:p>
        </w:tc>
        <w:tc>
          <w:tcPr>
            <w:tcW w:w="1061" w:type="dxa"/>
            <w:noWrap/>
            <w:hideMark/>
          </w:tcPr>
          <w:p w14:paraId="04191640" w14:textId="77777777" w:rsidR="00866E73" w:rsidRPr="00866E73" w:rsidRDefault="00866E73" w:rsidP="00866E73">
            <w:r w:rsidRPr="00866E73">
              <w:t>3</w:t>
            </w:r>
          </w:p>
        </w:tc>
        <w:tc>
          <w:tcPr>
            <w:tcW w:w="2293" w:type="dxa"/>
            <w:noWrap/>
            <w:hideMark/>
          </w:tcPr>
          <w:p w14:paraId="517751DE" w14:textId="77777777" w:rsidR="00866E73" w:rsidRPr="00866E73" w:rsidRDefault="00866E73" w:rsidP="00866E73"/>
        </w:tc>
        <w:tc>
          <w:tcPr>
            <w:tcW w:w="812" w:type="dxa"/>
            <w:noWrap/>
            <w:hideMark/>
          </w:tcPr>
          <w:p w14:paraId="698C8976" w14:textId="77777777" w:rsidR="00866E73" w:rsidRPr="00866E73" w:rsidRDefault="00866E73" w:rsidP="00866E73">
            <w:r w:rsidRPr="00866E73">
              <w:t>2025</w:t>
            </w:r>
          </w:p>
        </w:tc>
      </w:tr>
      <w:tr w:rsidR="00866E73" w:rsidRPr="00866E73" w14:paraId="538117E0" w14:textId="77777777" w:rsidTr="00866E73">
        <w:trPr>
          <w:trHeight w:val="300"/>
        </w:trPr>
        <w:tc>
          <w:tcPr>
            <w:tcW w:w="2432" w:type="dxa"/>
            <w:noWrap/>
            <w:hideMark/>
          </w:tcPr>
          <w:p w14:paraId="59FF2FF8" w14:textId="77777777" w:rsidR="00866E73" w:rsidRPr="00866E73" w:rsidRDefault="00866E73" w:rsidP="00866E73">
            <w:r w:rsidRPr="00866E73">
              <w:t xml:space="preserve">Salameh, Abdelrahman; Ghannam, Bushra; Melhem, Omar; Ibrahim, Rasha; Alshraideh, Jafar; </w:t>
            </w:r>
          </w:p>
        </w:tc>
        <w:tc>
          <w:tcPr>
            <w:tcW w:w="3462" w:type="dxa"/>
            <w:noWrap/>
            <w:hideMark/>
          </w:tcPr>
          <w:p w14:paraId="2DE02791" w14:textId="77777777" w:rsidR="00866E73" w:rsidRPr="00866E73" w:rsidRDefault="00866E73" w:rsidP="00866E73">
            <w:r w:rsidRPr="00866E73">
              <w:t>Predictors of Critical Care Nurses’ Intention to Leave Unit and Profession in Public Jordan Hospitals: A Cross-Sectional Study</w:t>
            </w:r>
          </w:p>
        </w:tc>
        <w:tc>
          <w:tcPr>
            <w:tcW w:w="1922" w:type="dxa"/>
            <w:noWrap/>
            <w:hideMark/>
          </w:tcPr>
          <w:p w14:paraId="0B5AC3CA" w14:textId="77777777" w:rsidR="00866E73" w:rsidRPr="00866E73" w:rsidRDefault="00866E73" w:rsidP="00866E73">
            <w:r w:rsidRPr="00866E73">
              <w:t>SAGE Open Nursing</w:t>
            </w:r>
          </w:p>
        </w:tc>
        <w:tc>
          <w:tcPr>
            <w:tcW w:w="1054" w:type="dxa"/>
            <w:noWrap/>
            <w:hideMark/>
          </w:tcPr>
          <w:p w14:paraId="3415D541" w14:textId="77777777" w:rsidR="00866E73" w:rsidRPr="00866E73" w:rsidRDefault="00866E73" w:rsidP="00866E73">
            <w:r w:rsidRPr="00866E73">
              <w:t>11</w:t>
            </w:r>
          </w:p>
        </w:tc>
        <w:tc>
          <w:tcPr>
            <w:tcW w:w="1061" w:type="dxa"/>
            <w:noWrap/>
            <w:hideMark/>
          </w:tcPr>
          <w:p w14:paraId="44A2F348" w14:textId="77777777" w:rsidR="00866E73" w:rsidRPr="00866E73" w:rsidRDefault="00866E73" w:rsidP="00866E73"/>
        </w:tc>
        <w:tc>
          <w:tcPr>
            <w:tcW w:w="2293" w:type="dxa"/>
            <w:noWrap/>
            <w:hideMark/>
          </w:tcPr>
          <w:p w14:paraId="3A5BF4BD" w14:textId="77777777" w:rsidR="00866E73" w:rsidRPr="00866E73" w:rsidRDefault="00866E73" w:rsidP="00866E73">
            <w:r w:rsidRPr="00866E73">
              <w:t>2.38E+16</w:t>
            </w:r>
          </w:p>
        </w:tc>
        <w:tc>
          <w:tcPr>
            <w:tcW w:w="812" w:type="dxa"/>
            <w:noWrap/>
            <w:hideMark/>
          </w:tcPr>
          <w:p w14:paraId="74C8B97E" w14:textId="77777777" w:rsidR="00866E73" w:rsidRPr="00866E73" w:rsidRDefault="00866E73" w:rsidP="00866E73">
            <w:r w:rsidRPr="00866E73">
              <w:t>2025</w:t>
            </w:r>
          </w:p>
        </w:tc>
      </w:tr>
      <w:tr w:rsidR="00866E73" w:rsidRPr="00866E73" w14:paraId="0FF759F8" w14:textId="77777777" w:rsidTr="00866E73">
        <w:trPr>
          <w:trHeight w:val="300"/>
        </w:trPr>
        <w:tc>
          <w:tcPr>
            <w:tcW w:w="2432" w:type="dxa"/>
            <w:noWrap/>
            <w:hideMark/>
          </w:tcPr>
          <w:p w14:paraId="1A7DC505" w14:textId="77777777" w:rsidR="00866E73" w:rsidRPr="00866E73" w:rsidRDefault="00866E73" w:rsidP="00866E73">
            <w:proofErr w:type="spellStart"/>
            <w:r w:rsidRPr="00866E73">
              <w:t>Alshraideh</w:t>
            </w:r>
            <w:proofErr w:type="spellEnd"/>
            <w:r w:rsidRPr="00866E73">
              <w:t>, Jafar; Al-</w:t>
            </w:r>
            <w:proofErr w:type="spellStart"/>
            <w:r w:rsidRPr="00866E73">
              <w:t>Hawamdeh</w:t>
            </w:r>
            <w:proofErr w:type="spellEnd"/>
            <w:r w:rsidRPr="00866E73">
              <w:t xml:space="preserve">, Nemeh; </w:t>
            </w:r>
            <w:proofErr w:type="spellStart"/>
            <w:r w:rsidRPr="00866E73">
              <w:t>Alkanash</w:t>
            </w:r>
            <w:proofErr w:type="spellEnd"/>
            <w:r w:rsidRPr="00866E73">
              <w:t xml:space="preserve">, Heba; </w:t>
            </w:r>
          </w:p>
        </w:tc>
        <w:tc>
          <w:tcPr>
            <w:tcW w:w="3462" w:type="dxa"/>
            <w:noWrap/>
            <w:hideMark/>
          </w:tcPr>
          <w:p w14:paraId="65FBFFB8" w14:textId="77777777" w:rsidR="00866E73" w:rsidRPr="00866E73" w:rsidRDefault="00866E73" w:rsidP="00866E73">
            <w:r w:rsidRPr="00866E73">
              <w:t xml:space="preserve">Association of Systemic Inflammatory Index and Systemic Inflammatory Response Index with Major Adverse Cardiovascular Events in Patients with Acute Coronary Syndrome Who Had Primary </w:t>
            </w:r>
            <w:r w:rsidRPr="00866E73">
              <w:lastRenderedPageBreak/>
              <w:t>Percutaneous Coronary Intervention</w:t>
            </w:r>
          </w:p>
        </w:tc>
        <w:tc>
          <w:tcPr>
            <w:tcW w:w="1922" w:type="dxa"/>
            <w:noWrap/>
            <w:hideMark/>
          </w:tcPr>
          <w:p w14:paraId="0F8E2ACF" w14:textId="77777777" w:rsidR="00866E73" w:rsidRPr="00866E73" w:rsidRDefault="00866E73" w:rsidP="00866E73">
            <w:r w:rsidRPr="00866E73">
              <w:lastRenderedPageBreak/>
              <w:t>Circulation</w:t>
            </w:r>
          </w:p>
        </w:tc>
        <w:tc>
          <w:tcPr>
            <w:tcW w:w="1054" w:type="dxa"/>
            <w:noWrap/>
            <w:hideMark/>
          </w:tcPr>
          <w:p w14:paraId="5C0D0F6E" w14:textId="77777777" w:rsidR="00866E73" w:rsidRPr="00866E73" w:rsidRDefault="00866E73" w:rsidP="00866E73">
            <w:r w:rsidRPr="00866E73">
              <w:t>150</w:t>
            </w:r>
          </w:p>
        </w:tc>
        <w:tc>
          <w:tcPr>
            <w:tcW w:w="1061" w:type="dxa"/>
            <w:noWrap/>
            <w:hideMark/>
          </w:tcPr>
          <w:p w14:paraId="7C15CCB1" w14:textId="77777777" w:rsidR="00866E73" w:rsidRPr="00866E73" w:rsidRDefault="00866E73" w:rsidP="00866E73">
            <w:r w:rsidRPr="00866E73">
              <w:t>Suppl_1</w:t>
            </w:r>
          </w:p>
        </w:tc>
        <w:tc>
          <w:tcPr>
            <w:tcW w:w="2293" w:type="dxa"/>
            <w:noWrap/>
            <w:hideMark/>
          </w:tcPr>
          <w:p w14:paraId="6B5AAB6B" w14:textId="77777777" w:rsidR="00866E73" w:rsidRPr="00866E73" w:rsidRDefault="00866E73" w:rsidP="00866E73">
            <w:r w:rsidRPr="00866E73">
              <w:t>A4125093-A4125093</w:t>
            </w:r>
          </w:p>
        </w:tc>
        <w:tc>
          <w:tcPr>
            <w:tcW w:w="812" w:type="dxa"/>
            <w:noWrap/>
            <w:hideMark/>
          </w:tcPr>
          <w:p w14:paraId="106F114C" w14:textId="77777777" w:rsidR="00866E73" w:rsidRPr="00866E73" w:rsidRDefault="00866E73" w:rsidP="00866E73">
            <w:r w:rsidRPr="00866E73">
              <w:t>2024</w:t>
            </w:r>
          </w:p>
        </w:tc>
      </w:tr>
      <w:tr w:rsidR="00866E73" w:rsidRPr="00866E73" w14:paraId="399B433A" w14:textId="77777777" w:rsidTr="00866E73">
        <w:trPr>
          <w:trHeight w:val="300"/>
        </w:trPr>
        <w:tc>
          <w:tcPr>
            <w:tcW w:w="2432" w:type="dxa"/>
            <w:noWrap/>
            <w:hideMark/>
          </w:tcPr>
          <w:p w14:paraId="1F432BE7" w14:textId="77777777" w:rsidR="00866E73" w:rsidRPr="00866E73" w:rsidRDefault="00866E73" w:rsidP="00866E73">
            <w:r w:rsidRPr="00866E73">
              <w:t xml:space="preserve">Hayat S. Abu </w:t>
            </w:r>
            <w:proofErr w:type="gramStart"/>
            <w:r w:rsidRPr="00866E73">
              <w:t>Shaikha ,</w:t>
            </w:r>
            <w:proofErr w:type="gramEnd"/>
            <w:r w:rsidRPr="00866E73">
              <w:t xml:space="preserve"> Duaa AL </w:t>
            </w:r>
            <w:proofErr w:type="spellStart"/>
            <w:proofErr w:type="gramStart"/>
            <w:r w:rsidRPr="00866E73">
              <w:t>Maghaireh</w:t>
            </w:r>
            <w:proofErr w:type="spellEnd"/>
            <w:r w:rsidRPr="00866E73">
              <w:t xml:space="preserve"> ,</w:t>
            </w:r>
            <w:proofErr w:type="gramEnd"/>
            <w:r w:rsidRPr="00866E73">
              <w:t xml:space="preserve"> Mariam Kawafha, Jafar A. Alshraideh; </w:t>
            </w:r>
          </w:p>
        </w:tc>
        <w:tc>
          <w:tcPr>
            <w:tcW w:w="3462" w:type="dxa"/>
            <w:noWrap/>
            <w:hideMark/>
          </w:tcPr>
          <w:p w14:paraId="6EF80838" w14:textId="77777777" w:rsidR="00866E73" w:rsidRPr="00866E73" w:rsidRDefault="00866E73" w:rsidP="00866E73">
            <w:r w:rsidRPr="00866E73">
              <w:t>Impact of a Modified Discharge Program on Health Outcomes After Coronary Bypass Surgery: A Randomized Trial</w:t>
            </w:r>
          </w:p>
        </w:tc>
        <w:tc>
          <w:tcPr>
            <w:tcW w:w="1922" w:type="dxa"/>
            <w:noWrap/>
            <w:hideMark/>
          </w:tcPr>
          <w:p w14:paraId="3C603B3D" w14:textId="77777777" w:rsidR="00866E73" w:rsidRPr="00866E73" w:rsidRDefault="00866E73" w:rsidP="00866E73">
            <w:proofErr w:type="spellStart"/>
            <w:r w:rsidRPr="00866E73">
              <w:t>Medicinski</w:t>
            </w:r>
            <w:proofErr w:type="spellEnd"/>
            <w:r w:rsidRPr="00866E73">
              <w:t xml:space="preserve"> </w:t>
            </w:r>
            <w:proofErr w:type="spellStart"/>
            <w:r w:rsidRPr="00866E73">
              <w:t>Glasnik</w:t>
            </w:r>
            <w:proofErr w:type="spellEnd"/>
          </w:p>
        </w:tc>
        <w:tc>
          <w:tcPr>
            <w:tcW w:w="1054" w:type="dxa"/>
            <w:noWrap/>
            <w:hideMark/>
          </w:tcPr>
          <w:p w14:paraId="52CD6668" w14:textId="77777777" w:rsidR="00866E73" w:rsidRPr="00866E73" w:rsidRDefault="00866E73" w:rsidP="00866E73">
            <w:r w:rsidRPr="00866E73">
              <w:t>22</w:t>
            </w:r>
          </w:p>
        </w:tc>
        <w:tc>
          <w:tcPr>
            <w:tcW w:w="1061" w:type="dxa"/>
            <w:noWrap/>
            <w:hideMark/>
          </w:tcPr>
          <w:p w14:paraId="2CDE760E" w14:textId="77777777" w:rsidR="00866E73" w:rsidRPr="00866E73" w:rsidRDefault="00866E73" w:rsidP="00866E73">
            <w:r w:rsidRPr="00866E73">
              <w:t>2</w:t>
            </w:r>
          </w:p>
        </w:tc>
        <w:tc>
          <w:tcPr>
            <w:tcW w:w="2293" w:type="dxa"/>
            <w:noWrap/>
            <w:hideMark/>
          </w:tcPr>
          <w:p w14:paraId="6D63BB7E" w14:textId="77777777" w:rsidR="00866E73" w:rsidRPr="00866E73" w:rsidRDefault="00866E73" w:rsidP="00866E73"/>
        </w:tc>
        <w:tc>
          <w:tcPr>
            <w:tcW w:w="812" w:type="dxa"/>
            <w:noWrap/>
            <w:hideMark/>
          </w:tcPr>
          <w:p w14:paraId="261CCAC2" w14:textId="77777777" w:rsidR="00866E73" w:rsidRPr="00866E73" w:rsidRDefault="00866E73" w:rsidP="00866E73">
            <w:r w:rsidRPr="00866E73">
              <w:t>2025</w:t>
            </w:r>
          </w:p>
        </w:tc>
      </w:tr>
      <w:tr w:rsidR="00866E73" w:rsidRPr="00866E73" w14:paraId="263F834A" w14:textId="77777777" w:rsidTr="00866E73">
        <w:trPr>
          <w:trHeight w:val="300"/>
        </w:trPr>
        <w:tc>
          <w:tcPr>
            <w:tcW w:w="2432" w:type="dxa"/>
            <w:noWrap/>
            <w:hideMark/>
          </w:tcPr>
          <w:p w14:paraId="146EDE3E" w14:textId="77777777" w:rsidR="00866E73" w:rsidRPr="00866E73" w:rsidRDefault="00866E73" w:rsidP="00866E73">
            <w:r w:rsidRPr="00866E73">
              <w:t xml:space="preserve">Alhawamdeh, Nemeh; Hani, Dania A Bani; Alshraideh, Jafar A; Yousef, Afaf S; Saleh, Akram; </w:t>
            </w:r>
          </w:p>
        </w:tc>
        <w:tc>
          <w:tcPr>
            <w:tcW w:w="3462" w:type="dxa"/>
            <w:noWrap/>
            <w:hideMark/>
          </w:tcPr>
          <w:p w14:paraId="7C509FA6" w14:textId="77777777" w:rsidR="00866E73" w:rsidRPr="00866E73" w:rsidRDefault="00866E73" w:rsidP="00866E73">
            <w:r w:rsidRPr="00866E73">
              <w:t>Novel inflammatory markers predict cardiovascular events after percutaneous coronary intervention in patients with acute coronary syndrome</w:t>
            </w:r>
          </w:p>
        </w:tc>
        <w:tc>
          <w:tcPr>
            <w:tcW w:w="1922" w:type="dxa"/>
            <w:noWrap/>
            <w:hideMark/>
          </w:tcPr>
          <w:p w14:paraId="3C09AD2C" w14:textId="77777777" w:rsidR="00866E73" w:rsidRPr="00866E73" w:rsidRDefault="00866E73" w:rsidP="00866E73">
            <w:r w:rsidRPr="00866E73">
              <w:t>Heart &amp; Lung</w:t>
            </w:r>
          </w:p>
        </w:tc>
        <w:tc>
          <w:tcPr>
            <w:tcW w:w="1054" w:type="dxa"/>
            <w:noWrap/>
            <w:hideMark/>
          </w:tcPr>
          <w:p w14:paraId="5A455337" w14:textId="77777777" w:rsidR="00866E73" w:rsidRPr="00866E73" w:rsidRDefault="00866E73" w:rsidP="00866E73">
            <w:r w:rsidRPr="00866E73">
              <w:t>75</w:t>
            </w:r>
          </w:p>
        </w:tc>
        <w:tc>
          <w:tcPr>
            <w:tcW w:w="1061" w:type="dxa"/>
            <w:noWrap/>
            <w:hideMark/>
          </w:tcPr>
          <w:p w14:paraId="309643D7" w14:textId="77777777" w:rsidR="00866E73" w:rsidRPr="00866E73" w:rsidRDefault="00866E73" w:rsidP="00866E73"/>
        </w:tc>
        <w:tc>
          <w:tcPr>
            <w:tcW w:w="2293" w:type="dxa"/>
            <w:noWrap/>
            <w:hideMark/>
          </w:tcPr>
          <w:p w14:paraId="0FB5674D" w14:textId="77777777" w:rsidR="00866E73" w:rsidRPr="00866E73" w:rsidRDefault="00866E73" w:rsidP="00866E73">
            <w:r w:rsidRPr="00866E73">
              <w:t>111-116</w:t>
            </w:r>
          </w:p>
        </w:tc>
        <w:tc>
          <w:tcPr>
            <w:tcW w:w="812" w:type="dxa"/>
            <w:noWrap/>
            <w:hideMark/>
          </w:tcPr>
          <w:p w14:paraId="3D48A06E" w14:textId="77777777" w:rsidR="00866E73" w:rsidRPr="00866E73" w:rsidRDefault="00866E73" w:rsidP="00866E73">
            <w:r w:rsidRPr="00866E73">
              <w:t>2026</w:t>
            </w:r>
          </w:p>
        </w:tc>
      </w:tr>
      <w:tr w:rsidR="00866E73" w:rsidRPr="00866E73" w14:paraId="3855A8DE" w14:textId="77777777" w:rsidTr="00866E73">
        <w:trPr>
          <w:trHeight w:val="300"/>
        </w:trPr>
        <w:tc>
          <w:tcPr>
            <w:tcW w:w="2432" w:type="dxa"/>
            <w:noWrap/>
            <w:hideMark/>
          </w:tcPr>
          <w:p w14:paraId="6D9C73DD" w14:textId="77777777" w:rsidR="00866E73" w:rsidRPr="00866E73" w:rsidRDefault="00866E73" w:rsidP="00866E73"/>
        </w:tc>
        <w:tc>
          <w:tcPr>
            <w:tcW w:w="3462" w:type="dxa"/>
            <w:noWrap/>
            <w:hideMark/>
          </w:tcPr>
          <w:p w14:paraId="2615D827" w14:textId="77777777" w:rsidR="00866E73" w:rsidRPr="00866E73" w:rsidRDefault="00866E73" w:rsidP="00866E73"/>
        </w:tc>
        <w:tc>
          <w:tcPr>
            <w:tcW w:w="1922" w:type="dxa"/>
            <w:noWrap/>
            <w:hideMark/>
          </w:tcPr>
          <w:p w14:paraId="2F12152E" w14:textId="77777777" w:rsidR="00866E73" w:rsidRPr="00866E73" w:rsidRDefault="00866E73" w:rsidP="00866E73"/>
        </w:tc>
        <w:tc>
          <w:tcPr>
            <w:tcW w:w="1054" w:type="dxa"/>
            <w:noWrap/>
            <w:hideMark/>
          </w:tcPr>
          <w:p w14:paraId="63C34459" w14:textId="77777777" w:rsidR="00866E73" w:rsidRPr="00866E73" w:rsidRDefault="00866E73" w:rsidP="00866E73"/>
        </w:tc>
        <w:tc>
          <w:tcPr>
            <w:tcW w:w="1061" w:type="dxa"/>
            <w:noWrap/>
            <w:hideMark/>
          </w:tcPr>
          <w:p w14:paraId="552204D7" w14:textId="77777777" w:rsidR="00866E73" w:rsidRPr="00866E73" w:rsidRDefault="00866E73" w:rsidP="00866E73"/>
        </w:tc>
        <w:tc>
          <w:tcPr>
            <w:tcW w:w="2293" w:type="dxa"/>
            <w:noWrap/>
            <w:hideMark/>
          </w:tcPr>
          <w:p w14:paraId="15208546" w14:textId="77777777" w:rsidR="00866E73" w:rsidRPr="00866E73" w:rsidRDefault="00866E73" w:rsidP="00866E73"/>
        </w:tc>
        <w:tc>
          <w:tcPr>
            <w:tcW w:w="812" w:type="dxa"/>
            <w:noWrap/>
            <w:hideMark/>
          </w:tcPr>
          <w:p w14:paraId="1BA587C1" w14:textId="77777777" w:rsidR="00866E73" w:rsidRPr="00866E73" w:rsidRDefault="00866E73" w:rsidP="00866E73"/>
        </w:tc>
      </w:tr>
    </w:tbl>
    <w:p w14:paraId="55CECDFD" w14:textId="77777777" w:rsidR="00866E73" w:rsidRDefault="00866E73"/>
    <w:p w14:paraId="4FC62305" w14:textId="77777777" w:rsidR="00866E73" w:rsidRDefault="00866E73"/>
    <w:sectPr w:rsidR="00866E73" w:rsidSect="00866E7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E73"/>
    <w:rsid w:val="00420494"/>
    <w:rsid w:val="005E17A7"/>
    <w:rsid w:val="00866E73"/>
    <w:rsid w:val="00A25078"/>
    <w:rsid w:val="00C533DC"/>
    <w:rsid w:val="00D85F93"/>
    <w:rsid w:val="00EB1014"/>
    <w:rsid w:val="00F9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FAD56"/>
  <w15:chartTrackingRefBased/>
  <w15:docId w15:val="{5CBFA7D4-1F53-4625-A3EE-31AE4ABC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E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E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E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E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E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E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E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E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6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E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E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E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E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E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6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B295AFE4A61403478815FADB22549B17" ma:contentTypeVersion="0" ma:contentTypeDescription="Upload an image." ma:contentTypeScope="" ma:versionID="217c9a3fe1e457a7730efcd509e984dd">
  <xsd:schema xmlns:xsd="http://www.w3.org/2001/XMLSchema" xmlns:xs="http://www.w3.org/2001/XMLSchema" xmlns:p="http://schemas.microsoft.com/office/2006/metadata/properties" xmlns:ns1="http://schemas.microsoft.com/sharepoint/v3" xmlns:ns2="C2DF6C58-AE77-4A34-96D4-6C7B03A035C1" xmlns:ns3="fe5dffa1-aa69-4949-a9b4-3824ab65b02f" xmlns:ns4="http://schemas.microsoft.com/sharepoint/v3/fields" targetNamespace="http://schemas.microsoft.com/office/2006/metadata/properties" ma:root="true" ma:fieldsID="4ee48cd0b3d67912b9a36780b8718e11" ns1:_="" ns2:_="" ns3:_="" ns4:_="">
    <xsd:import namespace="http://schemas.microsoft.com/sharepoint/v3"/>
    <xsd:import namespace="C2DF6C58-AE77-4A34-96D4-6C7B03A035C1"/>
    <xsd:import namespace="fe5dffa1-aa69-4949-a9b4-3824ab65b02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4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12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3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4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F6C58-AE77-4A34-96D4-6C7B03A035C1" elementFormDefault="qualified">
    <xsd:import namespace="http://schemas.microsoft.com/office/2006/documentManagement/types"/>
    <xsd:import namespace="http://schemas.microsoft.com/office/infopath/2007/PartnerControls"/>
    <xsd:element name="ThumbnailExists" ma:index="21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2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3" nillable="true" ma:displayName="Width" ma:internalName="ImageWidth" ma:readOnly="true">
      <xsd:simpleType>
        <xsd:restriction base="dms:Unknown"/>
      </xsd:simpleType>
    </xsd:element>
    <xsd:element name="ImageHeight" ma:index="25" nillable="true" ma:displayName="Height" ma:internalName="ImageHeight" ma:readOnly="true">
      <xsd:simpleType>
        <xsd:restriction base="dms:Unknown"/>
      </xsd:simpleType>
    </xsd:element>
    <xsd:element name="ImageCreateDate" ma:index="28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dffa1-aa69-4949-a9b4-3824ab65b0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9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7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6" ma:displayName="Comments"/>
        <xsd:element name="keywords" minOccurs="0" maxOccurs="1" type="xsd:string" ma:index="1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C2DF6C58-AE77-4A34-96D4-6C7B03A035C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_dlc_DocId xmlns="fe5dffa1-aa69-4949-a9b4-3824ab65b02f">PFKPZA6MJXJP-144443849-101</_dlc_DocId>
    <_dlc_DocIdUrl xmlns="fe5dffa1-aa69-4949-a9b4-3824ab65b02f">
      <Url>https://research.ju.edu.jo/research/groups/ECC/_layouts/15/DocIdRedir.aspx?ID=PFKPZA6MJXJP-144443849-101</Url>
      <Description>PFKPZA6MJXJP-144443849-101</Description>
    </_dlc_DocIdUrl>
  </documentManagement>
</p:properties>
</file>

<file path=customXml/itemProps1.xml><?xml version="1.0" encoding="utf-8"?>
<ds:datastoreItem xmlns:ds="http://schemas.openxmlformats.org/officeDocument/2006/customXml" ds:itemID="{2D80CB6C-CACA-4AFD-9E53-0BCD3E81E309}"/>
</file>

<file path=customXml/itemProps2.xml><?xml version="1.0" encoding="utf-8"?>
<ds:datastoreItem xmlns:ds="http://schemas.openxmlformats.org/officeDocument/2006/customXml" ds:itemID="{18D24FA5-B748-46D7-B235-D439FB6FE7AC}"/>
</file>

<file path=customXml/itemProps3.xml><?xml version="1.0" encoding="utf-8"?>
<ds:datastoreItem xmlns:ds="http://schemas.openxmlformats.org/officeDocument/2006/customXml" ds:itemID="{A8C391FE-120F-4E99-8CC0-6C22F063E388}"/>
</file>

<file path=customXml/itemProps4.xml><?xml version="1.0" encoding="utf-8"?>
<ds:datastoreItem xmlns:ds="http://schemas.openxmlformats.org/officeDocument/2006/customXml" ds:itemID="{959419D6-97B1-43DC-A5AF-5EC61E1327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Jafar Alasad  Alshraideh</dc:creator>
  <cp:keywords/>
  <dc:description/>
  <cp:lastModifiedBy>Amer Hasanien</cp:lastModifiedBy>
  <cp:revision>2</cp:revision>
  <dcterms:created xsi:type="dcterms:W3CDTF">2026-01-27T04:36:00Z</dcterms:created>
  <dcterms:modified xsi:type="dcterms:W3CDTF">2026-01-27T04:36:00Z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0x0101009148F5A04DDD49CBA7127AADA5FB792B00AADE34325A8B49CDA8BB4DB53328F21400B295AFE4A61403478815FADB22549B17</vt:lpwstr>
  </property>
  <property fmtid="{D5CDD505-2E9C-101B-9397-08002B2CF9AE}" pid="3" name="_dlc_DocIdItemGuid">
    <vt:lpwstr>4cc305a9-c2af-447b-acba-c6b41721c544</vt:lpwstr>
  </property>
</Properties>
</file>